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BF4" w:rsidRDefault="007F6BF4">
      <w:pPr>
        <w:pStyle w:val="ConsPlusTitlePage"/>
      </w:pPr>
      <w:r>
        <w:t xml:space="preserve">Документ предоставлен </w:t>
      </w:r>
      <w:hyperlink r:id="rId4" w:history="1">
        <w:r>
          <w:rPr>
            <w:color w:val="0000FF"/>
          </w:rPr>
          <w:t>КонсультантПлюс</w:t>
        </w:r>
      </w:hyperlink>
      <w:r>
        <w:br/>
      </w:r>
    </w:p>
    <w:p w:rsidR="007F6BF4" w:rsidRDefault="007F6BF4">
      <w:pPr>
        <w:pStyle w:val="ConsPlusNormal"/>
        <w:jc w:val="both"/>
        <w:outlineLvl w:val="0"/>
      </w:pPr>
    </w:p>
    <w:p w:rsidR="007F6BF4" w:rsidRDefault="007F6BF4">
      <w:pPr>
        <w:pStyle w:val="ConsPlusTitle"/>
        <w:jc w:val="center"/>
        <w:outlineLvl w:val="0"/>
      </w:pPr>
      <w:r>
        <w:t>ПРАВИТЕЛЬСТВО РОССИЙСКОЙ ФЕДЕРАЦИИ</w:t>
      </w:r>
    </w:p>
    <w:p w:rsidR="007F6BF4" w:rsidRDefault="007F6BF4">
      <w:pPr>
        <w:pStyle w:val="ConsPlusTitle"/>
        <w:jc w:val="center"/>
      </w:pPr>
    </w:p>
    <w:p w:rsidR="007F6BF4" w:rsidRDefault="007F6BF4">
      <w:pPr>
        <w:pStyle w:val="ConsPlusTitle"/>
        <w:jc w:val="center"/>
      </w:pPr>
      <w:r>
        <w:t>ПОСТАНОВЛЕНИЕ</w:t>
      </w:r>
    </w:p>
    <w:p w:rsidR="007F6BF4" w:rsidRDefault="007F6BF4">
      <w:pPr>
        <w:pStyle w:val="ConsPlusTitle"/>
        <w:jc w:val="center"/>
      </w:pPr>
      <w:r>
        <w:t>от 8 апреля 2020 г. N 460</w:t>
      </w:r>
    </w:p>
    <w:p w:rsidR="007F6BF4" w:rsidRDefault="007F6BF4">
      <w:pPr>
        <w:pStyle w:val="ConsPlusTitle"/>
        <w:jc w:val="center"/>
      </w:pPr>
    </w:p>
    <w:p w:rsidR="007F6BF4" w:rsidRDefault="007F6BF4">
      <w:pPr>
        <w:pStyle w:val="ConsPlusTitle"/>
        <w:jc w:val="center"/>
      </w:pPr>
      <w:r>
        <w:t>ОБ УТВЕРЖДЕНИИ ВРЕМЕННЫХ ПРАВИЛ</w:t>
      </w:r>
    </w:p>
    <w:p w:rsidR="007F6BF4" w:rsidRDefault="007F6BF4">
      <w:pPr>
        <w:pStyle w:val="ConsPlusTitle"/>
        <w:jc w:val="center"/>
      </w:pPr>
      <w:r>
        <w:t>РЕГИСТРАЦИИ ГРАЖДАН В ЦЕЛЯХ ПОИСКА ПОДХОДЯЩЕЙ РАБОТЫ</w:t>
      </w:r>
    </w:p>
    <w:p w:rsidR="007F6BF4" w:rsidRDefault="007F6BF4">
      <w:pPr>
        <w:pStyle w:val="ConsPlusTitle"/>
        <w:jc w:val="center"/>
      </w:pPr>
      <w:r>
        <w:t>И В КАЧЕСТВЕ БЕЗРАБОТНЫХ, А ТАКЖЕ ОСУЩЕСТВЛЕНИЯ СОЦИАЛЬНЫХ</w:t>
      </w:r>
    </w:p>
    <w:p w:rsidR="007F6BF4" w:rsidRDefault="007F6BF4">
      <w:pPr>
        <w:pStyle w:val="ConsPlusTitle"/>
        <w:jc w:val="center"/>
      </w:pPr>
      <w:r>
        <w:t>ВЫПЛАТ ГРАЖДАНАМ, ПРИЗНАННЫМ В УСТАНОВЛЕННОМ</w:t>
      </w:r>
    </w:p>
    <w:p w:rsidR="007F6BF4" w:rsidRDefault="007F6BF4">
      <w:pPr>
        <w:pStyle w:val="ConsPlusTitle"/>
        <w:jc w:val="center"/>
      </w:pPr>
      <w:r>
        <w:t>ПОРЯДКЕ БЕЗРАБОТНЫМИ</w:t>
      </w:r>
    </w:p>
    <w:p w:rsidR="007F6BF4" w:rsidRDefault="007F6BF4">
      <w:pPr>
        <w:pStyle w:val="ConsPlusNormal"/>
        <w:ind w:firstLine="540"/>
        <w:jc w:val="both"/>
      </w:pPr>
    </w:p>
    <w:p w:rsidR="007F6BF4" w:rsidRDefault="007F6BF4">
      <w:pPr>
        <w:pStyle w:val="ConsPlusNormal"/>
        <w:ind w:firstLine="540"/>
        <w:jc w:val="both"/>
      </w:pPr>
      <w:r>
        <w:t>В целях предотвращения распространения новой коронавирусной инфекции в Российской Федерации и обеспечения санитарно-эпидемиологического благополучия населения Российской Федерации, а также в целях принятия мер по реализации гарантии государства конституционных прав граждан Российской Федерации на труд и социальную защиту от безработицы Правительство Российской Федерации постановляет:</w:t>
      </w:r>
    </w:p>
    <w:p w:rsidR="007F6BF4" w:rsidRDefault="007F6BF4">
      <w:pPr>
        <w:pStyle w:val="ConsPlusNormal"/>
        <w:spacing w:before="220"/>
        <w:ind w:firstLine="540"/>
        <w:jc w:val="both"/>
      </w:pPr>
      <w:r>
        <w:t xml:space="preserve">1. Утвердить прилагаемые Временные </w:t>
      </w:r>
      <w:hyperlink w:anchor="P30" w:history="1">
        <w:r>
          <w:rPr>
            <w:color w:val="0000FF"/>
          </w:rPr>
          <w:t>правила</w:t>
        </w:r>
      </w:hyperlink>
      <w:r>
        <w:t xml:space="preserve">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rsidR="007F6BF4" w:rsidRDefault="007F6BF4">
      <w:pPr>
        <w:pStyle w:val="ConsPlusNormal"/>
        <w:spacing w:before="220"/>
        <w:ind w:firstLine="540"/>
        <w:jc w:val="both"/>
      </w:pPr>
      <w:r>
        <w:t>2. Рекомендовать органам государственной власти субъектов Российской Федерации организовать дистанционный режим работы государственных учреждений службы занятости населения в период действия режима повышенной готовности в связи с угрозой распространения новой коронавирусной инфекции.</w:t>
      </w:r>
    </w:p>
    <w:p w:rsidR="007F6BF4" w:rsidRDefault="007F6BF4">
      <w:pPr>
        <w:pStyle w:val="ConsPlusNormal"/>
        <w:spacing w:before="220"/>
        <w:ind w:firstLine="540"/>
        <w:jc w:val="both"/>
      </w:pPr>
      <w:r>
        <w:t>3. Настоящее постановление вступает в силу со дня его официального опубликования и действует по 31 декабря 2020 г.</w:t>
      </w:r>
    </w:p>
    <w:p w:rsidR="007F6BF4" w:rsidRDefault="007F6BF4">
      <w:pPr>
        <w:pStyle w:val="ConsPlusNormal"/>
        <w:ind w:firstLine="540"/>
        <w:jc w:val="both"/>
      </w:pPr>
    </w:p>
    <w:p w:rsidR="007F6BF4" w:rsidRDefault="007F6BF4">
      <w:pPr>
        <w:pStyle w:val="ConsPlusNormal"/>
        <w:jc w:val="right"/>
      </w:pPr>
      <w:r>
        <w:t>Председатель Правительства</w:t>
      </w:r>
    </w:p>
    <w:p w:rsidR="007F6BF4" w:rsidRDefault="007F6BF4">
      <w:pPr>
        <w:pStyle w:val="ConsPlusNormal"/>
        <w:jc w:val="right"/>
      </w:pPr>
      <w:r>
        <w:t>Российской Федерации</w:t>
      </w:r>
    </w:p>
    <w:p w:rsidR="007F6BF4" w:rsidRDefault="007F6BF4">
      <w:pPr>
        <w:pStyle w:val="ConsPlusNormal"/>
        <w:jc w:val="right"/>
      </w:pPr>
      <w:r>
        <w:t>М.МИШУСТИН</w:t>
      </w:r>
    </w:p>
    <w:p w:rsidR="007F6BF4" w:rsidRDefault="007F6BF4">
      <w:pPr>
        <w:pStyle w:val="ConsPlusNormal"/>
        <w:ind w:firstLine="540"/>
        <w:jc w:val="both"/>
      </w:pPr>
    </w:p>
    <w:p w:rsidR="007F6BF4" w:rsidRDefault="007F6BF4">
      <w:pPr>
        <w:pStyle w:val="ConsPlusNormal"/>
        <w:ind w:firstLine="540"/>
        <w:jc w:val="both"/>
      </w:pPr>
    </w:p>
    <w:p w:rsidR="007F6BF4" w:rsidRDefault="007F6BF4">
      <w:pPr>
        <w:pStyle w:val="ConsPlusNormal"/>
        <w:ind w:firstLine="540"/>
        <w:jc w:val="both"/>
      </w:pPr>
    </w:p>
    <w:p w:rsidR="007F6BF4" w:rsidRDefault="007F6BF4">
      <w:pPr>
        <w:pStyle w:val="ConsPlusNormal"/>
        <w:ind w:firstLine="540"/>
        <w:jc w:val="both"/>
      </w:pPr>
    </w:p>
    <w:p w:rsidR="007F6BF4" w:rsidRDefault="007F6BF4">
      <w:pPr>
        <w:pStyle w:val="ConsPlusNormal"/>
        <w:ind w:firstLine="540"/>
        <w:jc w:val="both"/>
      </w:pPr>
    </w:p>
    <w:p w:rsidR="007F6BF4" w:rsidRDefault="007F6BF4">
      <w:pPr>
        <w:pStyle w:val="ConsPlusNormal"/>
        <w:jc w:val="right"/>
        <w:outlineLvl w:val="0"/>
      </w:pPr>
      <w:r>
        <w:t>Утверждены</w:t>
      </w:r>
    </w:p>
    <w:p w:rsidR="007F6BF4" w:rsidRDefault="007F6BF4">
      <w:pPr>
        <w:pStyle w:val="ConsPlusNormal"/>
        <w:jc w:val="right"/>
      </w:pPr>
      <w:r>
        <w:t>постановлением Правительства</w:t>
      </w:r>
    </w:p>
    <w:p w:rsidR="007F6BF4" w:rsidRDefault="007F6BF4">
      <w:pPr>
        <w:pStyle w:val="ConsPlusNormal"/>
        <w:jc w:val="right"/>
      </w:pPr>
      <w:r>
        <w:t>Российской Федерации</w:t>
      </w:r>
    </w:p>
    <w:p w:rsidR="007F6BF4" w:rsidRDefault="007F6BF4">
      <w:pPr>
        <w:pStyle w:val="ConsPlusNormal"/>
        <w:jc w:val="right"/>
      </w:pPr>
      <w:r>
        <w:t>от 8 апреля 2020 г. N 460</w:t>
      </w:r>
    </w:p>
    <w:p w:rsidR="007F6BF4" w:rsidRDefault="007F6BF4">
      <w:pPr>
        <w:pStyle w:val="ConsPlusNormal"/>
        <w:ind w:firstLine="540"/>
        <w:jc w:val="both"/>
      </w:pPr>
    </w:p>
    <w:p w:rsidR="007F6BF4" w:rsidRDefault="007F6BF4">
      <w:pPr>
        <w:pStyle w:val="ConsPlusTitle"/>
        <w:jc w:val="center"/>
      </w:pPr>
      <w:bookmarkStart w:id="0" w:name="P30"/>
      <w:bookmarkEnd w:id="0"/>
      <w:r>
        <w:t>ВРЕМЕННЫЕ ПРАВИЛА</w:t>
      </w:r>
    </w:p>
    <w:p w:rsidR="007F6BF4" w:rsidRDefault="007F6BF4">
      <w:pPr>
        <w:pStyle w:val="ConsPlusTitle"/>
        <w:jc w:val="center"/>
      </w:pPr>
      <w:r>
        <w:t>РЕГИСТРАЦИИ ГРАЖДАН В ЦЕЛЯХ ПОИСКА ПОДХОДЯЩЕЙ РАБОТЫ</w:t>
      </w:r>
    </w:p>
    <w:p w:rsidR="007F6BF4" w:rsidRDefault="007F6BF4">
      <w:pPr>
        <w:pStyle w:val="ConsPlusTitle"/>
        <w:jc w:val="center"/>
      </w:pPr>
      <w:r>
        <w:t>И В КАЧЕСТВЕ БЕЗРАБОТНЫХ, А ТАКЖЕ ОСУЩЕСТВЛЕНИЯ СОЦИАЛЬНЫХ</w:t>
      </w:r>
    </w:p>
    <w:p w:rsidR="007F6BF4" w:rsidRDefault="007F6BF4">
      <w:pPr>
        <w:pStyle w:val="ConsPlusTitle"/>
        <w:jc w:val="center"/>
      </w:pPr>
      <w:r>
        <w:t>ВЫПЛАТ ГРАЖДАНАМ, ПРИЗНАННЫМ В УСТАНОВЛЕННОМ</w:t>
      </w:r>
    </w:p>
    <w:p w:rsidR="007F6BF4" w:rsidRDefault="007F6BF4">
      <w:pPr>
        <w:pStyle w:val="ConsPlusTitle"/>
        <w:jc w:val="center"/>
      </w:pPr>
      <w:r>
        <w:t>ПОРЯДКЕ БЕЗРАБОТНЫМИ</w:t>
      </w:r>
    </w:p>
    <w:p w:rsidR="007F6BF4" w:rsidRDefault="007F6BF4">
      <w:pPr>
        <w:pStyle w:val="ConsPlusNormal"/>
        <w:ind w:firstLine="540"/>
        <w:jc w:val="both"/>
      </w:pPr>
    </w:p>
    <w:p w:rsidR="007F6BF4" w:rsidRDefault="007F6BF4">
      <w:pPr>
        <w:pStyle w:val="ConsPlusNormal"/>
        <w:ind w:firstLine="540"/>
        <w:jc w:val="both"/>
      </w:pPr>
      <w:r>
        <w:t>1. Настоящие Временные правила устанавливают порядок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rsidR="007F6BF4" w:rsidRDefault="007F6BF4">
      <w:pPr>
        <w:pStyle w:val="ConsPlusNormal"/>
        <w:spacing w:before="220"/>
        <w:ind w:firstLine="540"/>
        <w:jc w:val="both"/>
      </w:pPr>
      <w:r>
        <w:lastRenderedPageBreak/>
        <w:t>В целях поиска подходящей работы граждане обращаются в государственные учреждения службы занятости населения (далее - центры занятости населения) в дистанционной форме в период действия на территории субъектов Российской Федерации режима повышенной готовности в связи с угрозой распространения новой коронавирусной инфекции.</w:t>
      </w:r>
    </w:p>
    <w:p w:rsidR="007F6BF4" w:rsidRDefault="007F6BF4">
      <w:pPr>
        <w:pStyle w:val="ConsPlusNormal"/>
        <w:spacing w:before="220"/>
        <w:ind w:firstLine="540"/>
        <w:jc w:val="both"/>
      </w:pPr>
      <w:r>
        <w:t>2. Регистрации в целях поиска подходящей работы подлежат граждане, представившие в электронной форме в центр занятости населения заявление о предоставлении им государственной услуги по содействию в поиске подходящей работы независимо от места их жительства в Российской Федерации, а также пребывания на территории Российской Федерации (далее - заявление в электронной форме).</w:t>
      </w:r>
    </w:p>
    <w:p w:rsidR="007F6BF4" w:rsidRDefault="007F6BF4">
      <w:pPr>
        <w:pStyle w:val="ConsPlusNormal"/>
        <w:spacing w:before="220"/>
        <w:ind w:firstLine="540"/>
        <w:jc w:val="both"/>
      </w:pPr>
      <w:r>
        <w:t xml:space="preserve">Заявление в электронной форме заполняется гражданином в личном кабинете информационно-аналитической системы Общероссийская база вакансий "Работа в России" (далее - информационно-аналитическая система) либо в личном кабинете федеральной государственной информационной системы "Единый портал государственных и муниципальных услуг (функций)" (далее - единый портал) по </w:t>
      </w:r>
      <w:hyperlink r:id="rId5" w:history="1">
        <w:r>
          <w:rPr>
            <w:color w:val="0000FF"/>
          </w:rPr>
          <w:t>форме</w:t>
        </w:r>
      </w:hyperlink>
      <w:r>
        <w:t>, утвержденной Министерством труда и социальной защиты Российской Федерации.</w:t>
      </w:r>
    </w:p>
    <w:p w:rsidR="007F6BF4" w:rsidRDefault="007F6BF4">
      <w:pPr>
        <w:pStyle w:val="ConsPlusNormal"/>
        <w:spacing w:before="220"/>
        <w:ind w:firstLine="540"/>
        <w:jc w:val="both"/>
      </w:pPr>
      <w:r>
        <w:t>3. Постановка на регистрационный учет в целях поиска подходящей работы осуществляется путем внесения центром занятости населения в регистр получателей государственных услуг в сфере занятости населения - физических лиц сведений, содержащихся в заявлении в электронной форме, а также даты обращения гражданина в центр занятости населения, которая является датой постановки на регистрационный учет в целях поиска подходящей работы.</w:t>
      </w:r>
    </w:p>
    <w:p w:rsidR="007F6BF4" w:rsidRDefault="007F6BF4">
      <w:pPr>
        <w:pStyle w:val="ConsPlusNormal"/>
        <w:spacing w:before="220"/>
        <w:ind w:firstLine="540"/>
        <w:jc w:val="both"/>
      </w:pPr>
      <w:r>
        <w:t xml:space="preserve">Постановка на регистрационный учет в целях поиска подходящей работы граждан, относящихся к категории инвалидов, осуществляется при представлении инвалидом заявления в электронной форме, а также при наличии в центре занятости населения выписки из индивидуальной программы реабилитации или абилитации инвалида, полученной центром занятости населения в соответствии со </w:t>
      </w:r>
      <w:hyperlink r:id="rId6" w:history="1">
        <w:r>
          <w:rPr>
            <w:color w:val="0000FF"/>
          </w:rPr>
          <w:t>статьей 11</w:t>
        </w:r>
      </w:hyperlink>
      <w:r>
        <w:t xml:space="preserve"> Федерального закона "О социальной защите инвалидов в Российской Федерации" от федерального учреждения медико-социальной экспертизы.</w:t>
      </w:r>
    </w:p>
    <w:p w:rsidR="007F6BF4" w:rsidRDefault="007F6BF4">
      <w:pPr>
        <w:pStyle w:val="ConsPlusNormal"/>
        <w:spacing w:before="220"/>
        <w:ind w:firstLine="540"/>
        <w:jc w:val="both"/>
      </w:pPr>
      <w:bookmarkStart w:id="1" w:name="P42"/>
      <w:bookmarkEnd w:id="1"/>
      <w:r>
        <w:t>4. Центры занятости населения запрашивают с использованием информационно-аналитической системы через единую систему межведомственного электронного взаимодействия у Пенсионного фонда Российской Федерации сведения о заработке (доходе) гражданина, заполнившего заявление в электронной форме, на который начислялись страховые взносы на обязательное пенсионное страхование, за 3 месяца, предшествующих календарному кварталу перед месяцем подачи заявления в электронной форме в информационно-аналитической системе, о страховом стаже, последнем месте работы, а также другие сведения, необходимые для предоставления государственных услуг в области содействия занятости населения, назначения и начисления социальных выплат гражданам, признанным в установленном порядке безработными, находящиеся в распоряжении Пенсионного фонда Российской Федерации.</w:t>
      </w:r>
    </w:p>
    <w:p w:rsidR="007F6BF4" w:rsidRDefault="007F6BF4">
      <w:pPr>
        <w:pStyle w:val="ConsPlusNormal"/>
        <w:spacing w:before="220"/>
        <w:ind w:firstLine="540"/>
        <w:jc w:val="both"/>
      </w:pPr>
      <w:r>
        <w:t xml:space="preserve">Для целей настоящих Временных правил указанные сведения о заработке (доходе) гражданина приравниваются к сведениям, содержащимся в </w:t>
      </w:r>
      <w:hyperlink r:id="rId7" w:history="1">
        <w:r>
          <w:rPr>
            <w:color w:val="0000FF"/>
          </w:rPr>
          <w:t>справке</w:t>
        </w:r>
      </w:hyperlink>
      <w:r>
        <w:t xml:space="preserve"> о среднем заработке за последние 3 месяца по последнему месяцу работы (службы).</w:t>
      </w:r>
    </w:p>
    <w:p w:rsidR="007F6BF4" w:rsidRDefault="007F6BF4">
      <w:pPr>
        <w:pStyle w:val="ConsPlusNormal"/>
        <w:spacing w:before="220"/>
        <w:ind w:firstLine="540"/>
        <w:jc w:val="both"/>
      </w:pPr>
      <w:r>
        <w:t xml:space="preserve">5. Пенсионный фонд Российской Федерации представляет запрашиваемую центрами занятости населения информацию, указанную в </w:t>
      </w:r>
      <w:hyperlink w:anchor="P42" w:history="1">
        <w:r>
          <w:rPr>
            <w:color w:val="0000FF"/>
          </w:rPr>
          <w:t>пункте 4</w:t>
        </w:r>
      </w:hyperlink>
      <w:r>
        <w:t xml:space="preserve"> настоящих Временных правил, не позднее 3 рабочих дней со дня получения запроса.</w:t>
      </w:r>
    </w:p>
    <w:p w:rsidR="007F6BF4" w:rsidRDefault="007F6BF4">
      <w:pPr>
        <w:pStyle w:val="ConsPlusNormal"/>
        <w:spacing w:before="220"/>
        <w:ind w:firstLine="540"/>
        <w:jc w:val="both"/>
      </w:pPr>
      <w:r>
        <w:t xml:space="preserve">6. Работодатель по форме, утвержденной Пенсионным фондом Российской Федерации, представляет в Пенсионный фонд Российской Федерации информацию в случаях приема на работу и увольнения гражданина не позднее рабочего дня, следующего за днем издания соответствующего приказа (распоряжения), а также иных решений или документов, </w:t>
      </w:r>
      <w:r>
        <w:lastRenderedPageBreak/>
        <w:t>подтверждающих оформление трудовых отношений.</w:t>
      </w:r>
    </w:p>
    <w:p w:rsidR="007F6BF4" w:rsidRDefault="007F6BF4">
      <w:pPr>
        <w:pStyle w:val="ConsPlusNormal"/>
        <w:spacing w:before="220"/>
        <w:ind w:firstLine="540"/>
        <w:jc w:val="both"/>
      </w:pPr>
      <w:r>
        <w:t>7. При наличии в регистре получателей государственных услуг в сфере занятости населения - работодателей сведений о свободных рабочих местах и вакантных должностях, для замещения которых работодатель согласен на проведение собеседования в электронной форме и которые являются подходящими для граждан, зарегистрированных в целях поиска подходящей работы, центры занятости населения в электронной форме с использованием информационно-аналитической системы формируют 2 предложения подходящей работы, в электронной форме уведомляют граждан и предлагают им в течение 3 дней со дня их выдачи в дистанционном режиме пройти собеседование с работодателем.</w:t>
      </w:r>
    </w:p>
    <w:p w:rsidR="007F6BF4" w:rsidRDefault="007F6BF4">
      <w:pPr>
        <w:pStyle w:val="ConsPlusNormal"/>
        <w:spacing w:before="220"/>
        <w:ind w:firstLine="540"/>
        <w:jc w:val="both"/>
      </w:pPr>
      <w:r>
        <w:t>8. Решение о признании зарегистрированного в целях поиска подходящей работы трудоспособного гражданина, который не имеет работы и заработка, безработным принимается центром занятости населения по месту жительства гражданина не позднее 11 дней со дня представления заявления в электронной форме.</w:t>
      </w:r>
    </w:p>
    <w:p w:rsidR="007F6BF4" w:rsidRDefault="007F6BF4">
      <w:pPr>
        <w:pStyle w:val="ConsPlusNormal"/>
        <w:spacing w:before="220"/>
        <w:ind w:firstLine="540"/>
        <w:jc w:val="both"/>
      </w:pPr>
      <w:r>
        <w:t>9. В случае подтверждения недостоверности сведений, содержащихся в заявлении в электронной форме, центр занятости населения отказывает гражданину в постановке его на регистрационный учет в качестве безработного и уведомляет о принятом решении в электронной форме с использованием информационно-аналитической системы либо единого портала.</w:t>
      </w:r>
    </w:p>
    <w:p w:rsidR="007F6BF4" w:rsidRDefault="007F6BF4">
      <w:pPr>
        <w:pStyle w:val="ConsPlusNormal"/>
        <w:spacing w:before="220"/>
        <w:ind w:firstLine="540"/>
        <w:jc w:val="both"/>
      </w:pPr>
      <w:r>
        <w:t>10. При постановке на регистрационный учет граждане в электронной форме с использованием информационно-аналитической системы либо единого портала уведомляются о том, что они зарегистрированы в качестве безработных в центре занятости населения.</w:t>
      </w:r>
    </w:p>
    <w:p w:rsidR="007F6BF4" w:rsidRDefault="007F6BF4">
      <w:pPr>
        <w:pStyle w:val="ConsPlusNormal"/>
        <w:spacing w:before="220"/>
        <w:ind w:firstLine="540"/>
        <w:jc w:val="both"/>
      </w:pPr>
      <w:r>
        <w:t xml:space="preserve">11. Решение о назначении </w:t>
      </w:r>
      <w:hyperlink r:id="rId8" w:history="1">
        <w:r>
          <w:rPr>
            <w:color w:val="0000FF"/>
          </w:rPr>
          <w:t>пособия</w:t>
        </w:r>
      </w:hyperlink>
      <w:r>
        <w:t xml:space="preserve"> по безработице принимается одновременно с решением о признании гражданина безработным. Граждане в электронной форме с использованием информационно-аналитической системы либо единого портала уведомляются о размере и сроках выплаты пособия по безработице.</w:t>
      </w:r>
    </w:p>
    <w:p w:rsidR="007F6BF4" w:rsidRDefault="007F6BF4">
      <w:pPr>
        <w:pStyle w:val="ConsPlusNormal"/>
        <w:spacing w:before="220"/>
        <w:ind w:firstLine="540"/>
        <w:jc w:val="both"/>
      </w:pPr>
      <w:r>
        <w:t>12. Пособие по безработице начисляется гражданам с 1-го дня признания их безработными.</w:t>
      </w:r>
    </w:p>
    <w:p w:rsidR="007F6BF4" w:rsidRDefault="007F6BF4">
      <w:pPr>
        <w:pStyle w:val="ConsPlusNormal"/>
        <w:spacing w:before="220"/>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(службы) сохраняется средняя заработная плата (с зачетом выходного пособия), пособие но безработице начисляется начиная с 1-го дня по истечении указанного периода.</w:t>
      </w:r>
    </w:p>
    <w:p w:rsidR="007F6BF4" w:rsidRDefault="007F6BF4">
      <w:pPr>
        <w:pStyle w:val="ConsPlusNormal"/>
        <w:spacing w:before="220"/>
        <w:ind w:firstLine="540"/>
        <w:jc w:val="both"/>
      </w:pPr>
      <w:r>
        <w:t xml:space="preserve">13. Пособие по безработице гражданам, уволенным по любым основаниям, за исключением граждан, указанных в </w:t>
      </w:r>
      <w:hyperlink w:anchor="P57" w:history="1">
        <w:r>
          <w:rPr>
            <w:color w:val="0000FF"/>
          </w:rPr>
          <w:t>пунктах 14</w:t>
        </w:r>
      </w:hyperlink>
      <w:r>
        <w:t xml:space="preserve"> - </w:t>
      </w:r>
      <w:hyperlink w:anchor="P61" w:history="1">
        <w:r>
          <w:rPr>
            <w:color w:val="0000FF"/>
          </w:rPr>
          <w:t>16</w:t>
        </w:r>
      </w:hyperlink>
      <w:r>
        <w:t xml:space="preserve"> настоящих Временных правил, начисляется в процентном отношении к среднему заработку, исчисленному за последние 3 месяца по последнему месту работы (службы), либо к среднему заработку, исчисленному центром занятости населения исходя из сведений, полученных от Пенсионного фонда Российской Федерации согласно </w:t>
      </w:r>
      <w:hyperlink w:anchor="P42" w:history="1">
        <w:r>
          <w:rPr>
            <w:color w:val="0000FF"/>
          </w:rPr>
          <w:t>пункту 4</w:t>
        </w:r>
      </w:hyperlink>
      <w:r>
        <w:t xml:space="preserve"> настоящих Временных правил, если они в течение 12 месяцев, предшествовавших началу безработицы, состояли в трудовых (служебных) отношениях не менее 26 недель.</w:t>
      </w:r>
    </w:p>
    <w:p w:rsidR="007F6BF4" w:rsidRDefault="007F6BF4">
      <w:pPr>
        <w:pStyle w:val="ConsPlusNormal"/>
        <w:spacing w:before="220"/>
        <w:ind w:firstLine="540"/>
        <w:jc w:val="both"/>
      </w:pPr>
      <w:r>
        <w:t>Период выплаты пособия по безработице указанным гражданам не может превышать 6 месяцев в суммарном исчислении в течение 12 месяцев.</w:t>
      </w:r>
    </w:p>
    <w:p w:rsidR="007F6BF4" w:rsidRDefault="007F6BF4">
      <w:pPr>
        <w:pStyle w:val="ConsPlusNormal"/>
        <w:spacing w:before="220"/>
        <w:ind w:firstLine="540"/>
        <w:jc w:val="both"/>
      </w:pPr>
      <w:r>
        <w:t xml:space="preserve">Пособие по безработице начисляется в первые 3 месяца в размере 75 процентов среднемесячного заработка (денежного содержания, довольствия) этих граждан, исчисленного за последние 3 месяца по последнему месту работы (службы), либо их среднего заработка, исчисленного центром занятости населения исходя из сведений, полученных от Пенсионного фонда Российской Федерации согласно </w:t>
      </w:r>
      <w:hyperlink w:anchor="P42" w:history="1">
        <w:r>
          <w:rPr>
            <w:color w:val="0000FF"/>
          </w:rPr>
          <w:t>пункту 4</w:t>
        </w:r>
      </w:hyperlink>
      <w:r>
        <w:t xml:space="preserve"> настоящих Временных правил, в следующие 3 </w:t>
      </w:r>
      <w:r>
        <w:lastRenderedPageBreak/>
        <w:t>месяца - в размере 60 процентов указанного заработка.</w:t>
      </w:r>
    </w:p>
    <w:p w:rsidR="007F6BF4" w:rsidRDefault="007F6BF4">
      <w:pPr>
        <w:pStyle w:val="ConsPlusNormal"/>
        <w:spacing w:before="220"/>
        <w:ind w:firstLine="540"/>
        <w:jc w:val="both"/>
      </w:pPr>
      <w:r>
        <w:t xml:space="preserve">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 увеличенных на размер районного </w:t>
      </w:r>
      <w:hyperlink r:id="rId9" w:history="1">
        <w:r>
          <w:rPr>
            <w:color w:val="0000FF"/>
          </w:rPr>
          <w:t>коэффициента</w:t>
        </w:r>
      </w:hyperlink>
      <w:r>
        <w:t>.</w:t>
      </w:r>
    </w:p>
    <w:p w:rsidR="007F6BF4" w:rsidRDefault="007F6BF4">
      <w:pPr>
        <w:pStyle w:val="ConsPlusNormal"/>
        <w:spacing w:before="220"/>
        <w:ind w:firstLine="540"/>
        <w:jc w:val="both"/>
      </w:pPr>
      <w:bookmarkStart w:id="2" w:name="P57"/>
      <w:bookmarkEnd w:id="2"/>
      <w:r>
        <w:t>14.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не может превышать 12 месяцев в суммарном исчислении в течение 18 месяцев.</w:t>
      </w:r>
    </w:p>
    <w:p w:rsidR="007F6BF4" w:rsidRDefault="007F6BF4">
      <w:pPr>
        <w:pStyle w:val="ConsPlusNormal"/>
        <w:spacing w:before="220"/>
        <w:ind w:firstLine="540"/>
        <w:jc w:val="both"/>
      </w:pPr>
      <w:r>
        <w:t xml:space="preserve">Гражданам предпенсионного возраста, указанным в </w:t>
      </w:r>
      <w:hyperlink r:id="rId10" w:history="1">
        <w:r>
          <w:rPr>
            <w:color w:val="0000FF"/>
          </w:rPr>
          <w:t>пунктах 1</w:t>
        </w:r>
      </w:hyperlink>
      <w:r>
        <w:t xml:space="preserve"> и </w:t>
      </w:r>
      <w:hyperlink r:id="rId11" w:history="1">
        <w:r>
          <w:rPr>
            <w:color w:val="0000FF"/>
          </w:rPr>
          <w:t>2 статьи 34.2</w:t>
        </w:r>
      </w:hyperlink>
      <w:r>
        <w:t xml:space="preserve"> Закона Российской Федерации "О занятости населения в Российской Федерации", состоявшим в период, предшествующий началу безработицы, в трудовых (служебных) отношениях не менее 26 недель, пособие по безработице начисляется в первые 3 месяца в размере 75 процентов их среднемесячного заработка (денежного содержания, довольствия), исчисленного за последние 3 месяца по последнему месту работы (службы), либо их среднего заработка, исчисленного центром занятости населения исходя из сведений, полученных от Пенсионного фонда Российской Федерации согласно </w:t>
      </w:r>
      <w:hyperlink w:anchor="P42" w:history="1">
        <w:r>
          <w:rPr>
            <w:color w:val="0000FF"/>
          </w:rPr>
          <w:t>пункту 4</w:t>
        </w:r>
      </w:hyperlink>
      <w:r>
        <w:t xml:space="preserve"> настоящих Временных правил, в следующие 4 месяца - в размере 60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минимальной величины пособия по безработице, определенных в соответствии с </w:t>
      </w:r>
      <w:hyperlink r:id="rId12" w:history="1">
        <w:r>
          <w:rPr>
            <w:color w:val="0000FF"/>
          </w:rPr>
          <w:t>пунктом 5 статьи 34.2</w:t>
        </w:r>
      </w:hyperlink>
      <w:r>
        <w:t xml:space="preserve"> Закона Российской Федерации "О занятости населения в Российской Федерации", увеличенных на размер районного коэффициента.</w:t>
      </w:r>
    </w:p>
    <w:p w:rsidR="007F6BF4" w:rsidRDefault="007F6BF4">
      <w:pPr>
        <w:pStyle w:val="ConsPlusNormal"/>
        <w:spacing w:before="220"/>
        <w:ind w:firstLine="540"/>
        <w:jc w:val="both"/>
      </w:pPr>
      <w:r>
        <w:t xml:space="preserve">Гражданам предпенсионного возраста, указанным в </w:t>
      </w:r>
      <w:hyperlink r:id="rId13" w:history="1">
        <w:r>
          <w:rPr>
            <w:color w:val="0000FF"/>
          </w:rPr>
          <w:t>пунктах 1</w:t>
        </w:r>
      </w:hyperlink>
      <w:r>
        <w:t xml:space="preserve"> и </w:t>
      </w:r>
      <w:hyperlink r:id="rId14" w:history="1">
        <w:r>
          <w:rPr>
            <w:color w:val="0000FF"/>
          </w:rPr>
          <w:t>2 статьи 34.2</w:t>
        </w:r>
      </w:hyperlink>
      <w:r>
        <w:t xml:space="preserve"> Закона Российской Федерации "О занятости населения в Российской Федерации", состоявшим в период, предшествующий началу безработицы, в трудовых (служебных) отношениях менее 26 недель, пособие по безработице начисляется в размере минимальной величины пособия по безработице, определенной в соответствии с </w:t>
      </w:r>
      <w:hyperlink r:id="rId15" w:history="1">
        <w:r>
          <w:rPr>
            <w:color w:val="0000FF"/>
          </w:rPr>
          <w:t>пунктом 5 статьи 34.2</w:t>
        </w:r>
      </w:hyperlink>
      <w:r>
        <w:t xml:space="preserve"> Закона Российской Федерации "О занятости населения в Российской Федерации", увеличенной на размер районного коэффициента.</w:t>
      </w:r>
    </w:p>
    <w:p w:rsidR="007F6BF4" w:rsidRDefault="007F6BF4">
      <w:pPr>
        <w:pStyle w:val="ConsPlusNormal"/>
        <w:spacing w:before="220"/>
        <w:ind w:firstLine="540"/>
        <w:jc w:val="both"/>
      </w:pPr>
      <w:r>
        <w:t xml:space="preserve">15.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устанавливаются и выплачиваются в соответствии с </w:t>
      </w:r>
      <w:hyperlink r:id="rId16" w:history="1">
        <w:r>
          <w:rPr>
            <w:color w:val="0000FF"/>
          </w:rPr>
          <w:t>пунктами 2</w:t>
        </w:r>
      </w:hyperlink>
      <w:r>
        <w:t xml:space="preserve"> и </w:t>
      </w:r>
      <w:hyperlink r:id="rId17" w:history="1">
        <w:r>
          <w:rPr>
            <w:color w:val="0000FF"/>
          </w:rPr>
          <w:t>3 статьи 34.1</w:t>
        </w:r>
      </w:hyperlink>
      <w:r>
        <w:t xml:space="preserve"> Закона Российской Федерации "О занятости населения в Российской Федерации".</w:t>
      </w:r>
    </w:p>
    <w:p w:rsidR="007F6BF4" w:rsidRDefault="007F6BF4">
      <w:pPr>
        <w:pStyle w:val="ConsPlusNormal"/>
        <w:spacing w:before="220"/>
        <w:ind w:firstLine="540"/>
        <w:jc w:val="both"/>
      </w:pPr>
      <w:bookmarkStart w:id="3" w:name="P61"/>
      <w:bookmarkEnd w:id="3"/>
      <w:r>
        <w:t xml:space="preserve">16. 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за исключением граждан, указанных в </w:t>
      </w:r>
      <w:hyperlink r:id="rId18" w:history="1">
        <w:r>
          <w:rPr>
            <w:color w:val="0000FF"/>
          </w:rPr>
          <w:t>пункте 1 статьи 34.1</w:t>
        </w:r>
      </w:hyperlink>
      <w:r>
        <w:t xml:space="preserve"> Закона Российской Федерации "О занятости населения в Российской Федерации",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прекратившим индивидуальную предпринимательскую деятельность в установленном законодательством порядке, вышедшим из членов крестьянского (фермерского) хозяйства, прекратившим иную не противоречащую законодательству Российской Федерации деятельность, связанную с </w:t>
      </w:r>
      <w:r>
        <w:lastRenderedPageBreak/>
        <w:t>удовлетворением личных и общественных потребностей и приносящую, как правило, трудовой доход (вознаграждение), гражданам, направленным органами службы занятости на обучение и отчисленным за виновные действия, а также гражданам, сведения о среднем заработке (денежном содержании, довольствии) которых отсутствуют, устанавливается в размере минимальной величины пособия по безработице, увеличенной на размер районного коэффициента.</w:t>
      </w:r>
    </w:p>
    <w:p w:rsidR="007F6BF4" w:rsidRDefault="007F6BF4">
      <w:pPr>
        <w:pStyle w:val="ConsPlusNormal"/>
        <w:spacing w:before="220"/>
        <w:ind w:firstLine="540"/>
        <w:jc w:val="both"/>
      </w:pPr>
      <w:r>
        <w:t>Период выплаты пособия по безработице указанным категориям граждан не может превышать 3 месяца в суммарном исчислении в течение 12 месяцев.</w:t>
      </w:r>
    </w:p>
    <w:p w:rsidR="007F6BF4" w:rsidRDefault="007F6BF4">
      <w:pPr>
        <w:pStyle w:val="ConsPlusNormal"/>
        <w:spacing w:before="220"/>
        <w:ind w:firstLine="540"/>
        <w:jc w:val="both"/>
      </w:pPr>
      <w:r>
        <w:t>17. Центры занятости населения ежемесячно с использованием информационно-аналитической системы направляют запрос в Пенсионный фонд Российской Федерации в целях выявления факта осуществления гражданином трудовой деятельности.</w:t>
      </w:r>
    </w:p>
    <w:p w:rsidR="007F6BF4" w:rsidRDefault="007F6BF4">
      <w:pPr>
        <w:pStyle w:val="ConsPlusNormal"/>
        <w:spacing w:before="220"/>
        <w:ind w:firstLine="540"/>
        <w:jc w:val="both"/>
      </w:pPr>
      <w:r>
        <w:t xml:space="preserve">18. Центры занятости населения согласно </w:t>
      </w:r>
      <w:hyperlink r:id="rId19" w:history="1">
        <w:r>
          <w:rPr>
            <w:color w:val="0000FF"/>
          </w:rPr>
          <w:t>статье 23</w:t>
        </w:r>
      </w:hyperlink>
      <w:r>
        <w:t xml:space="preserve"> Закона Российской Федерации "О занятости населения в Российской Федерации" осуществляют направление безработных граждан на профессиональное обучение и дополнительное профессиональное образование в дистанционной форме или по индивидуальному учебному плану и назначение стипендии.</w:t>
      </w:r>
    </w:p>
    <w:p w:rsidR="007F6BF4" w:rsidRDefault="007F6BF4">
      <w:pPr>
        <w:pStyle w:val="ConsPlusNormal"/>
        <w:spacing w:before="220"/>
        <w:ind w:firstLine="540"/>
        <w:jc w:val="both"/>
      </w:pPr>
      <w:r>
        <w:t>Начисление стипендии гражданам, проходящим такое обучение, осуществляется центром занятости населения на основании сведений об успеваемости и посещении занятий, полученных в дистанционном режиме от организаций, осуществляющих образовательную деятельность.</w:t>
      </w:r>
    </w:p>
    <w:p w:rsidR="007F6BF4" w:rsidRDefault="007F6BF4">
      <w:pPr>
        <w:pStyle w:val="ConsPlusNormal"/>
        <w:spacing w:before="220"/>
        <w:ind w:firstLine="540"/>
        <w:jc w:val="both"/>
      </w:pPr>
      <w:r>
        <w:t>В случае прекращения (приостановки) указанного обучения выплата стипендии не осуществляется.</w:t>
      </w:r>
    </w:p>
    <w:p w:rsidR="007F6BF4" w:rsidRDefault="007F6BF4">
      <w:pPr>
        <w:pStyle w:val="ConsPlusNormal"/>
        <w:spacing w:before="220"/>
        <w:ind w:firstLine="540"/>
        <w:jc w:val="both"/>
      </w:pPr>
      <w:r>
        <w:t>19. В случае получения гражданином обманным путем пособия по безработице (стипендии) сумма пособия по безработице (стипендии) подлежит возврату в добровольном или судебном порядке.</w:t>
      </w:r>
    </w:p>
    <w:p w:rsidR="007F6BF4" w:rsidRDefault="007F6BF4">
      <w:pPr>
        <w:pStyle w:val="ConsPlusNormal"/>
        <w:spacing w:before="220"/>
        <w:ind w:firstLine="540"/>
        <w:jc w:val="both"/>
      </w:pPr>
      <w:r>
        <w:t>В случае отказа от возмещения денежных средств центр занятости населения оставляет за собой право взыскивать с граждан незаконно полученные денежные средства в судебном порядке.</w:t>
      </w:r>
    </w:p>
    <w:p w:rsidR="007F6BF4" w:rsidRDefault="007F6BF4">
      <w:pPr>
        <w:pStyle w:val="ConsPlusNormal"/>
        <w:spacing w:before="220"/>
        <w:ind w:firstLine="540"/>
        <w:jc w:val="both"/>
      </w:pPr>
      <w:r>
        <w:t>По всем случаям получения гражданами пособия по безработице (стипендии) обманным путем соответствующие материалы передаются в правоохранительные органы.</w:t>
      </w:r>
    </w:p>
    <w:p w:rsidR="007F6BF4" w:rsidRDefault="007F6BF4">
      <w:pPr>
        <w:pStyle w:val="ConsPlusNormal"/>
        <w:jc w:val="both"/>
      </w:pPr>
    </w:p>
    <w:p w:rsidR="007F6BF4" w:rsidRDefault="007F6BF4">
      <w:pPr>
        <w:pStyle w:val="ConsPlusNormal"/>
        <w:jc w:val="both"/>
      </w:pPr>
    </w:p>
    <w:p w:rsidR="007F6BF4" w:rsidRDefault="007F6BF4">
      <w:pPr>
        <w:pStyle w:val="ConsPlusNormal"/>
        <w:pBdr>
          <w:top w:val="single" w:sz="6" w:space="0" w:color="auto"/>
        </w:pBdr>
        <w:spacing w:before="100" w:after="100"/>
        <w:jc w:val="both"/>
        <w:rPr>
          <w:sz w:val="2"/>
          <w:szCs w:val="2"/>
        </w:rPr>
      </w:pPr>
    </w:p>
    <w:p w:rsidR="002E3AB4" w:rsidRDefault="002E3AB4">
      <w:bookmarkStart w:id="4" w:name="_GoBack"/>
      <w:bookmarkEnd w:id="4"/>
    </w:p>
    <w:sectPr w:rsidR="002E3AB4" w:rsidSect="00191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F4"/>
    <w:rsid w:val="002E3AB4"/>
    <w:rsid w:val="007F6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1CD9F-77D1-4AA9-83C5-E900136A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B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6B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6B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3DBF4CB59385E730536768324E74D5683938E43690F029D74F1119BECB12134765983A1CB950A565483840EA5E6E682F89A2EB31F902B3p4BAI" TargetMode="External"/><Relationship Id="rId13" Type="http://schemas.openxmlformats.org/officeDocument/2006/relationships/hyperlink" Target="consultantplus://offline/ref=1A3DBF4CB59385E730536768324E74D5683F39EF3492F029D74F1119BECB12134765983D18B05BF13107391CAF0E7D692E89A0EF2DpFBBI" TargetMode="External"/><Relationship Id="rId18" Type="http://schemas.openxmlformats.org/officeDocument/2006/relationships/hyperlink" Target="consultantplus://offline/ref=1A3DBF4CB59385E730536768324E74D5683F39EF3492F029D74F1119BECB12134765983E1CB15BF13107391CAF0E7D692E89A0EF2DpFBB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A3DBF4CB59385E730536768324E74D5683F34E43293F029D74F1119BECB12134765983A1CB950A460483840EA5E6E682F89A2EB31F902B3p4BAI" TargetMode="External"/><Relationship Id="rId12" Type="http://schemas.openxmlformats.org/officeDocument/2006/relationships/hyperlink" Target="consultantplus://offline/ref=1A3DBF4CB59385E730536768324E74D5683F39EF3492F029D74F1119BECB12134765983D19BD5BF13107391CAF0E7D692E89A0EF2DpFBBI" TargetMode="External"/><Relationship Id="rId17" Type="http://schemas.openxmlformats.org/officeDocument/2006/relationships/hyperlink" Target="consultantplus://offline/ref=1A3DBF4CB59385E730536768324E74D5683F39EF3492F029D74F1119BECB12134765983E1DBA5BF13107391CAF0E7D692E89A0EF2DpFBBI" TargetMode="External"/><Relationship Id="rId2" Type="http://schemas.openxmlformats.org/officeDocument/2006/relationships/settings" Target="settings.xml"/><Relationship Id="rId16" Type="http://schemas.openxmlformats.org/officeDocument/2006/relationships/hyperlink" Target="consultantplus://offline/ref=1A3DBF4CB59385E730536768324E74D5683F39EF3492F029D74F1119BECB12134765983E1DB95BF13107391CAF0E7D692E89A0EF2DpFBB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A3DBF4CB59385E730536768324E74D5683F39E83496F029D74F1119BECB12134765983918B95BF13107391CAF0E7D692E89A0EF2DpFBBI" TargetMode="External"/><Relationship Id="rId11" Type="http://schemas.openxmlformats.org/officeDocument/2006/relationships/hyperlink" Target="consultantplus://offline/ref=1A3DBF4CB59385E730536768324E74D5683F39EF3492F029D74F1119BECB12134765983D19B95BF13107391CAF0E7D692E89A0EF2DpFBBI" TargetMode="External"/><Relationship Id="rId5" Type="http://schemas.openxmlformats.org/officeDocument/2006/relationships/hyperlink" Target="consultantplus://offline/ref=1A3DBF4CB59385E730536768324E74D5683F30E93096F029D74F1119BECB12134765983A1CB951A562483840EA5E6E682F89A2EB31F902B3p4BAI" TargetMode="External"/><Relationship Id="rId15" Type="http://schemas.openxmlformats.org/officeDocument/2006/relationships/hyperlink" Target="consultantplus://offline/ref=1A3DBF4CB59385E730536768324E74D5683F39EF3492F029D74F1119BECB12134765983D19BD5BF13107391CAF0E7D692E89A0EF2DpFBBI" TargetMode="External"/><Relationship Id="rId10" Type="http://schemas.openxmlformats.org/officeDocument/2006/relationships/hyperlink" Target="consultantplus://offline/ref=1A3DBF4CB59385E730536768324E74D5683F39EF3492F029D74F1119BECB12134765983D18B05BF13107391CAF0E7D692E89A0EF2DpFBBI" TargetMode="External"/><Relationship Id="rId19" Type="http://schemas.openxmlformats.org/officeDocument/2006/relationships/hyperlink" Target="consultantplus://offline/ref=1A3DBF4CB59385E730536768324E74D5683F39EF3492F029D74F1119BECB12134765983818BF5BF13107391CAF0E7D692E89A0EF2DpFB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A3DBF4CB59385E730536768324E74D56A3C38E43492F029D74F1119BECB12135565C0361DBC4EA5645D6E11ACp0BBI" TargetMode="External"/><Relationship Id="rId14" Type="http://schemas.openxmlformats.org/officeDocument/2006/relationships/hyperlink" Target="consultantplus://offline/ref=1A3DBF4CB59385E730536768324E74D5683F39EF3492F029D74F1119BECB12134765983D19B95BF13107391CAF0E7D692E89A0EF2DpFB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2666</Words>
  <Characters>15201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Заятдинов Роман Фаритович</dc:creator>
  <cp:keywords/>
  <dc:description/>
  <cp:lastModifiedBy>Заятдинов Роман Фаритович</cp:lastModifiedBy>
  <cp:revision>1</cp:revision>
  <dcterms:created xsi:type="dcterms:W3CDTF">2020-04-15T08:01:00Z</dcterms:created>
  <dcterms:modified xsi:type="dcterms:W3CDTF">2020-04-15T08:02:00Z</dcterms:modified>
</cp:coreProperties>
</file>