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4D" w:rsidRDefault="002924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244D" w:rsidRDefault="0029244D">
      <w:pPr>
        <w:pStyle w:val="ConsPlusNormal"/>
        <w:jc w:val="both"/>
        <w:outlineLvl w:val="0"/>
      </w:pPr>
    </w:p>
    <w:p w:rsidR="0029244D" w:rsidRDefault="0029244D">
      <w:pPr>
        <w:pStyle w:val="ConsPlusTitle"/>
        <w:jc w:val="center"/>
      </w:pPr>
      <w:r>
        <w:t>ПРАВИТЕЛЬСТВО РОССИЙСКОЙ ФЕДЕРАЦИИ</w:t>
      </w:r>
    </w:p>
    <w:p w:rsidR="0029244D" w:rsidRDefault="0029244D">
      <w:pPr>
        <w:pStyle w:val="ConsPlusTitle"/>
        <w:jc w:val="center"/>
      </w:pPr>
    </w:p>
    <w:p w:rsidR="0029244D" w:rsidRDefault="0029244D">
      <w:pPr>
        <w:pStyle w:val="ConsPlusTitle"/>
        <w:jc w:val="center"/>
      </w:pPr>
      <w:r>
        <w:t>РАСПОРЯЖЕНИЕ</w:t>
      </w:r>
    </w:p>
    <w:p w:rsidR="0029244D" w:rsidRDefault="0029244D">
      <w:pPr>
        <w:pStyle w:val="ConsPlusTitle"/>
        <w:jc w:val="center"/>
      </w:pPr>
      <w:r>
        <w:t>от 16 марта 2020 г. N 635-р</w:t>
      </w:r>
    </w:p>
    <w:p w:rsidR="0029244D" w:rsidRDefault="00292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44D" w:rsidRDefault="002924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44D" w:rsidRDefault="002924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19.03.2020 </w:t>
            </w:r>
            <w:hyperlink r:id="rId5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>,</w:t>
            </w:r>
          </w:p>
          <w:p w:rsidR="0029244D" w:rsidRDefault="002924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20.03.2020 </w:t>
            </w:r>
            <w:hyperlink r:id="rId6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 xml:space="preserve">, от 25.03.2020 </w:t>
            </w:r>
            <w:hyperlink r:id="rId7" w:history="1">
              <w:r>
                <w:rPr>
                  <w:color w:val="0000FF"/>
                </w:rPr>
                <w:t>N 730-р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244D" w:rsidRDefault="0029244D">
      <w:pPr>
        <w:pStyle w:val="ConsPlusNormal"/>
        <w:jc w:val="both"/>
      </w:pPr>
    </w:p>
    <w:p w:rsidR="0029244D" w:rsidRDefault="0029244D">
      <w:pPr>
        <w:pStyle w:val="ConsPlusNormal"/>
        <w:ind w:firstLine="540"/>
        <w:jc w:val="both"/>
      </w:pPr>
      <w:r>
        <w:t xml:space="preserve"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границе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законом "О порядке выезда из Российской Федерации и въезда в Российскую Федерацию" и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 г., а также соответствующими положениями иных применимых международных договоров Российской Федерации: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ФСБ России с 00 часов 00 минут по местному времени 18 марта 2020 г. до 00 часов 00 минут по местному времени 1 мая 2020 г. 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1" w:name="P11"/>
      <w:bookmarkEnd w:id="1"/>
      <w:r>
        <w:t xml:space="preserve">2. Положения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граждан государств, в отношениях с которыми у Российской Федерации действуют международные договоры о безвизовых поездках граждан, въезжающих в Российскую Федерацию в качестве курьеров дипломатической связи либо в связи со смертью близкого родственника, при условии предъявления действительных документов, удостоверяющих их личность и признаваемых Российской Федерацией в этом качестве, и копии свидетельства либо справки о смерти, а также документа, подтверждающего степень родства;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2" w:name="P15"/>
      <w:bookmarkEnd w:id="2"/>
      <w:r>
        <w:lastRenderedPageBreak/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въезжающих в Российскую Федерацию,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3" w:name="P16"/>
      <w:bookmarkEnd w:id="3"/>
      <w:r>
        <w:t>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пределы.</w:t>
      </w:r>
    </w:p>
    <w:p w:rsidR="0029244D" w:rsidRDefault="0029244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25.03.2020 N 730-р)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4" w:name="P18"/>
      <w:bookmarkEnd w:id="4"/>
      <w:r>
        <w:t xml:space="preserve">2(1).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29244D" w:rsidRDefault="0029244D">
      <w:pPr>
        <w:pStyle w:val="ConsPlusNormal"/>
        <w:jc w:val="both"/>
      </w:pPr>
      <w:r>
        <w:t xml:space="preserve">(п. 2(1)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2(2).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 </w:t>
      </w:r>
      <w:hyperlink w:anchor="P18" w:history="1">
        <w:r>
          <w:rPr>
            <w:color w:val="0000FF"/>
          </w:rPr>
          <w:t>пункте 2(1)</w:t>
        </w:r>
      </w:hyperlink>
      <w:r>
        <w:t xml:space="preserve"> настоящего распоряжения.</w:t>
      </w:r>
    </w:p>
    <w:p w:rsidR="0029244D" w:rsidRDefault="0029244D">
      <w:pPr>
        <w:pStyle w:val="ConsPlusNormal"/>
        <w:jc w:val="both"/>
      </w:pPr>
      <w:r>
        <w:t xml:space="preserve">(п. 2(2)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19.03.2020 N 671-р)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3. Росавиации в суточный срок проинформировать соответствующие авиакомпании о предусмотренном </w:t>
      </w:r>
      <w:hyperlink w:anchor="P10" w:history="1">
        <w:r>
          <w:rPr>
            <w:color w:val="0000FF"/>
          </w:rPr>
          <w:t>пунктом 1</w:t>
        </w:r>
      </w:hyperlink>
      <w:r>
        <w:t xml:space="preserve"> настоящего распоряжения временном ограничении въезда в Российскую Федерацию (с учетом положения </w:t>
      </w:r>
      <w:hyperlink w:anchor="P11" w:history="1">
        <w:r>
          <w:rPr>
            <w:color w:val="0000FF"/>
          </w:rPr>
          <w:t>пункта 2</w:t>
        </w:r>
      </w:hyperlink>
      <w:r>
        <w:t xml:space="preserve"> настоящего распоряжения).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3(1).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29244D" w:rsidRDefault="0029244D">
      <w:pPr>
        <w:pStyle w:val="ConsPlusNormal"/>
        <w:jc w:val="both"/>
      </w:pPr>
      <w:r>
        <w:t xml:space="preserve">(п. 3(1)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25.03.2020 N 730-р)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лиц, указанных в </w:t>
      </w:r>
      <w:hyperlink w:anchor="P15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16" w:history="1">
        <w:r>
          <w:rPr>
            <w:color w:val="0000FF"/>
          </w:rPr>
          <w:t>шестом пункта 2</w:t>
        </w:r>
      </w:hyperlink>
      <w:r>
        <w:t xml:space="preserve">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Федерации.</w:t>
      </w:r>
    </w:p>
    <w:p w:rsidR="0029244D" w:rsidRDefault="0029244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25.03.2020 N 730-р)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5. МИДу России: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виз, за исключением дипломатических, служебных, обыкновенных деловых и обыкновенных частных виз лицам, указанным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распоряжения;</w:t>
      </w:r>
    </w:p>
    <w:p w:rsidR="0029244D" w:rsidRDefault="002924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25.03.2020 N 730-р)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lastRenderedPageBreak/>
        <w:t>с 00 часов 00 минут по местному времени 18 марта 2020 г. временно приостановить оформление виз в форме электронного документа иностранным гражданам;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подготовить и внести в Правительство Российской Федерации предложения о порядке дальнейшего применения международных договоров Российской Федерации о безвизовых поездках граждан;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5(1). Положения </w:t>
      </w:r>
      <w:hyperlink w:anchor="P10" w:history="1">
        <w:r>
          <w:rPr>
            <w:color w:val="0000FF"/>
          </w:rPr>
          <w:t>пункта 1</w:t>
        </w:r>
      </w:hyperlink>
      <w:r>
        <w:t xml:space="preserve"> 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</w:t>
      </w:r>
    </w:p>
    <w:p w:rsidR="0029244D" w:rsidRDefault="0029244D">
      <w:pPr>
        <w:pStyle w:val="ConsPlusNormal"/>
        <w:jc w:val="both"/>
      </w:pPr>
      <w:r>
        <w:t xml:space="preserve">(п. 5(1)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5(2).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</w:t>
      </w:r>
      <w:hyperlink w:anchor="P33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29244D" w:rsidRDefault="0029244D">
      <w:pPr>
        <w:pStyle w:val="ConsPlusNormal"/>
        <w:jc w:val="both"/>
      </w:pPr>
      <w:r>
        <w:t xml:space="preserve">(п. 5(2) 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5(3).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 </w:t>
      </w:r>
      <w:hyperlink w:anchor="P33" w:history="1">
        <w:r>
          <w:rPr>
            <w:color w:val="0000FF"/>
          </w:rPr>
          <w:t>пункте 5(1)</w:t>
        </w:r>
      </w:hyperlink>
      <w:r>
        <w:t xml:space="preserve"> настоящего распоряжения.</w:t>
      </w:r>
    </w:p>
    <w:p w:rsidR="0029244D" w:rsidRDefault="0029244D">
      <w:pPr>
        <w:pStyle w:val="ConsPlusNormal"/>
        <w:jc w:val="both"/>
      </w:pPr>
      <w:r>
        <w:t xml:space="preserve">(п. 5(3)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29244D" w:rsidRDefault="0029244D">
      <w:pPr>
        <w:pStyle w:val="ConsPlusNormal"/>
        <w:spacing w:before="220"/>
        <w:ind w:firstLine="540"/>
        <w:jc w:val="both"/>
      </w:pPr>
      <w:r>
        <w:t xml:space="preserve">5(4).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</w:t>
      </w:r>
      <w:hyperlink w:anchor="P33" w:history="1">
        <w:r>
          <w:rPr>
            <w:color w:val="0000FF"/>
          </w:rPr>
          <w:t>пункте 5(1)</w:t>
        </w:r>
      </w:hyperlink>
      <w:r>
        <w:t xml:space="preserve"> настоящего распоряжения лиц, следующих в государства своего гражданства автомобильным транспортом.</w:t>
      </w:r>
    </w:p>
    <w:p w:rsidR="0029244D" w:rsidRDefault="0029244D">
      <w:pPr>
        <w:pStyle w:val="ConsPlusNormal"/>
        <w:jc w:val="both"/>
      </w:pPr>
      <w:r>
        <w:t xml:space="preserve">(п. 5(4)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20.03.2020 N 685-р)</w:t>
      </w:r>
    </w:p>
    <w:p w:rsidR="0029244D" w:rsidRDefault="002924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4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244D" w:rsidRDefault="002924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244D" w:rsidRDefault="0029244D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5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18.03.2020.</w:t>
            </w:r>
          </w:p>
        </w:tc>
      </w:tr>
    </w:tbl>
    <w:p w:rsidR="0029244D" w:rsidRDefault="0029244D">
      <w:pPr>
        <w:pStyle w:val="ConsPlusNormal"/>
        <w:spacing w:before="280"/>
        <w:ind w:firstLine="540"/>
        <w:jc w:val="both"/>
      </w:pPr>
      <w:bookmarkStart w:id="6" w:name="P43"/>
      <w:bookmarkEnd w:id="6"/>
      <w:r>
        <w:t>6. Признать утратившими силу: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января 2020 г. N 140-р (Собрание законодательства Российской Федерации, 2020, N 5, ст. 569);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153-р (Собрание законодательства Российской Федерации, 2020, N 5, ст. 580);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января 2020 г. N 154-р (Собрание законодательства Российской Федерации, 2020, N 5, ст. 581);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февраля 2020 г. N 194-р (Собрание законодательства Российской Федерации, 2020, N 6, ст. 730);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февраля 2020 г. N 338-р (Собрание законодательства Российской Федерации, 2020, N 8, ст. 1097);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446-р (Официальный интернет-портал правовой информации (www.pravo.gov.ru), 2020, 28 февраля, N 0001202002280014);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447-р (Официальный интернет-портал правовой информации (www.pravo.gov.ru), 2020, 28 февраля, N 0001202002280011);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февраля 2020 г. N 448-р (Официальный интернет-портал правовой информации (www.pravo.gov.ru), 2020, 28 февраля, N 0001202002280006);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6 марта 2020 г. N 550-р (Официальный интернет-портал правовой информации (www.pravo.gov.ru), 2020, 10 марта, N 0001202003100006);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марта 2020 г. N 597-р (Официальный интернет-портал правовой информации (www.pravo.gov.ru), 2020, 13 марта, N 0001202003130015);</w:t>
      </w:r>
    </w:p>
    <w:p w:rsidR="0029244D" w:rsidRDefault="0029244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марта 2020 г. N 622-р (Официальный интернет-портал правовой информации (www.pravo.gov.ru), 2020, 16 марта, N 0001202003160001).</w:t>
      </w:r>
    </w:p>
    <w:p w:rsidR="0029244D" w:rsidRDefault="0029244D">
      <w:pPr>
        <w:pStyle w:val="ConsPlusNormal"/>
        <w:spacing w:before="220"/>
        <w:ind w:firstLine="540"/>
        <w:jc w:val="both"/>
      </w:pPr>
      <w:bookmarkStart w:id="7" w:name="P55"/>
      <w:bookmarkEnd w:id="7"/>
      <w:r>
        <w:t xml:space="preserve">7. </w:t>
      </w:r>
      <w:hyperlink w:anchor="P43" w:history="1">
        <w:r>
          <w:rPr>
            <w:color w:val="0000FF"/>
          </w:rPr>
          <w:t>Пункт 6</w:t>
        </w:r>
      </w:hyperlink>
      <w:r>
        <w:t xml:space="preserve"> настоящего распоряжения вступает в силу с 18 марта 2020 г.</w:t>
      </w:r>
    </w:p>
    <w:p w:rsidR="0029244D" w:rsidRDefault="0029244D">
      <w:pPr>
        <w:pStyle w:val="ConsPlusNormal"/>
        <w:jc w:val="both"/>
      </w:pPr>
    </w:p>
    <w:p w:rsidR="0029244D" w:rsidRDefault="0029244D">
      <w:pPr>
        <w:pStyle w:val="ConsPlusNormal"/>
        <w:jc w:val="right"/>
      </w:pPr>
      <w:r>
        <w:t>Председатель Правительства</w:t>
      </w:r>
    </w:p>
    <w:p w:rsidR="0029244D" w:rsidRDefault="0029244D">
      <w:pPr>
        <w:pStyle w:val="ConsPlusNormal"/>
        <w:jc w:val="right"/>
      </w:pPr>
      <w:r>
        <w:t>Российской Федерации</w:t>
      </w:r>
    </w:p>
    <w:p w:rsidR="0029244D" w:rsidRDefault="0029244D">
      <w:pPr>
        <w:pStyle w:val="ConsPlusNormal"/>
        <w:jc w:val="right"/>
      </w:pPr>
      <w:r>
        <w:t>М.МИШУСТИН</w:t>
      </w:r>
    </w:p>
    <w:p w:rsidR="0029244D" w:rsidRDefault="0029244D">
      <w:pPr>
        <w:pStyle w:val="ConsPlusNormal"/>
        <w:jc w:val="both"/>
      </w:pPr>
    </w:p>
    <w:p w:rsidR="0029244D" w:rsidRDefault="0029244D">
      <w:pPr>
        <w:pStyle w:val="ConsPlusNormal"/>
        <w:jc w:val="both"/>
      </w:pPr>
    </w:p>
    <w:p w:rsidR="0029244D" w:rsidRDefault="00292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923" w:rsidRDefault="00BC0923">
      <w:bookmarkStart w:id="8" w:name="_GoBack"/>
      <w:bookmarkEnd w:id="8"/>
    </w:p>
    <w:sectPr w:rsidR="00BC0923" w:rsidSect="004F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D"/>
    <w:rsid w:val="0029244D"/>
    <w:rsid w:val="00B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9F64-A44B-481E-8E8C-8718D79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C16837D3C9C935EDE2BE26F43CEEE8CE39BD37313E10092D8D63EC4F55D707BA13281708D783268C8D8181FD26231B076BE40B448CBD88l0qDO" TargetMode="External"/><Relationship Id="rId18" Type="http://schemas.openxmlformats.org/officeDocument/2006/relationships/hyperlink" Target="consultantplus://offline/ref=5BC16837D3C9C935EDE2BE26F43CEEE8CE39BD37313010092D8D63EC4F55D707BA13281708D783268C8D8181FD26231B076BE40B448CBD88l0qDO" TargetMode="External"/><Relationship Id="rId26" Type="http://schemas.openxmlformats.org/officeDocument/2006/relationships/hyperlink" Target="consultantplus://offline/ref=5BC16837D3C9C935EDE2BE26F43CEEE8CE39B032313010092D8D63EC4F55D707A813701B09D79D268B98D7D0BBl7q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C16837D3C9C935EDE2BE26F43CEEE8CE39BD37313010092D8D63EC4F55D707BA13281708D78326888D8181FD26231B076BE40B448CBD88l0qD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BC16837D3C9C935EDE2BE26F43CEEE8CE39BD30303210092D8D63EC4F55D707BA13281708D783268C8D8181FD26231B076BE40B448CBD88l0qDO" TargetMode="External"/><Relationship Id="rId12" Type="http://schemas.openxmlformats.org/officeDocument/2006/relationships/hyperlink" Target="consultantplus://offline/ref=5BC16837D3C9C935EDE2BE26F43CEEE8CF3CB73C333110092D8D63EC4F55D707A813701B09D79D268B98D7D0BBl7q3O" TargetMode="External"/><Relationship Id="rId17" Type="http://schemas.openxmlformats.org/officeDocument/2006/relationships/hyperlink" Target="consultantplus://offline/ref=5BC16837D3C9C935EDE2BE26F43CEEE8CE39BD30303210092D8D63EC4F55D707BA13281708D783278A8D8181FD26231B076BE40B448CBD88l0qDO" TargetMode="External"/><Relationship Id="rId25" Type="http://schemas.openxmlformats.org/officeDocument/2006/relationships/hyperlink" Target="consultantplus://offline/ref=5BC16837D3C9C935EDE2BE26F43CEEE8CE39B131303010092D8D63EC4F55D707A813701B09D79D268B98D7D0BBl7q3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C16837D3C9C935EDE2BE26F43CEEE8CE39BD30303210092D8D63EC4F55D707BA13281708D783278C8D8181FD26231B076BE40B448CBD88l0qDO" TargetMode="External"/><Relationship Id="rId20" Type="http://schemas.openxmlformats.org/officeDocument/2006/relationships/hyperlink" Target="consultantplus://offline/ref=5BC16837D3C9C935EDE2BE26F43CEEE8CE39BD37313010092D8D63EC4F55D707BA13281708D78326898D8181FD26231B076BE40B448CBD88l0qDO" TargetMode="External"/><Relationship Id="rId29" Type="http://schemas.openxmlformats.org/officeDocument/2006/relationships/hyperlink" Target="consultantplus://offline/ref=5BC16837D3C9C935EDE2BE26F43CEEE8CE39B330333E10092D8D63EC4F55D707A813701B09D79D268B98D7D0BBl7q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16837D3C9C935EDE2BE26F43CEEE8CE39BD37313010092D8D63EC4F55D707BA13281708D783268C8D8181FD26231B076BE40B448CBD88l0qDO" TargetMode="External"/><Relationship Id="rId11" Type="http://schemas.openxmlformats.org/officeDocument/2006/relationships/hyperlink" Target="consultantplus://offline/ref=5BC16837D3C9C935EDE2BE26F43CEEE8CE39BD30303210092D8D63EC4F55D707BA13281708D783268B8D8181FD26231B076BE40B448CBD88l0qDO" TargetMode="External"/><Relationship Id="rId24" Type="http://schemas.openxmlformats.org/officeDocument/2006/relationships/hyperlink" Target="consultantplus://offline/ref=5BC16837D3C9C935EDE2BE26F43CEEE8CE39B330353010092D8D63EC4F55D707A813701B09D79D268B98D7D0BBl7q3O" TargetMode="External"/><Relationship Id="rId32" Type="http://schemas.openxmlformats.org/officeDocument/2006/relationships/hyperlink" Target="consultantplus://offline/ref=5BC16837D3C9C935EDE2BE26F43CEEE8CE39B2303E3210092D8D63EC4F55D707A813701B09D79D268B98D7D0BBl7q3O" TargetMode="External"/><Relationship Id="rId5" Type="http://schemas.openxmlformats.org/officeDocument/2006/relationships/hyperlink" Target="consultantplus://offline/ref=5BC16837D3C9C935EDE2BE26F43CEEE8CE39BD37313E10092D8D63EC4F55D707BA13281708D783268C8D8181FD26231B076BE40B448CBD88l0qDO" TargetMode="External"/><Relationship Id="rId15" Type="http://schemas.openxmlformats.org/officeDocument/2006/relationships/hyperlink" Target="consultantplus://offline/ref=5BC16837D3C9C935EDE2BE26F43CEEE8CE39BD30303210092D8D63EC4F55D707BA13281708D783278E8D8181FD26231B076BE40B448CBD88l0qDO" TargetMode="External"/><Relationship Id="rId23" Type="http://schemas.openxmlformats.org/officeDocument/2006/relationships/hyperlink" Target="consultantplus://offline/ref=5BC16837D3C9C935EDE2BE26F43CEEE8CE39B03D303F10092D8D63EC4F55D707A813701B09D79D268B98D7D0BBl7q3O" TargetMode="External"/><Relationship Id="rId28" Type="http://schemas.openxmlformats.org/officeDocument/2006/relationships/hyperlink" Target="consultantplus://offline/ref=5BC16837D3C9C935EDE2BE26F43CEEE8CE39B330333F10092D8D63EC4F55D707A813701B09D79D268B98D7D0BBl7q3O" TargetMode="External"/><Relationship Id="rId10" Type="http://schemas.openxmlformats.org/officeDocument/2006/relationships/hyperlink" Target="consultantplus://offline/ref=5BC16837D3C9C935EDE2BE26F43CEEE8CC35BC32363210092D8D63EC4F55D707BA13281708D78327868D8181FD26231B076BE40B448CBD88l0qDO" TargetMode="External"/><Relationship Id="rId19" Type="http://schemas.openxmlformats.org/officeDocument/2006/relationships/hyperlink" Target="consultantplus://offline/ref=5BC16837D3C9C935EDE2BE26F43CEEE8CE39BD37313010092D8D63EC4F55D707BA13281708D783268A8D8181FD26231B076BE40B448CBD88l0qDO" TargetMode="External"/><Relationship Id="rId31" Type="http://schemas.openxmlformats.org/officeDocument/2006/relationships/hyperlink" Target="consultantplus://offline/ref=5BC16837D3C9C935EDE2BE26F43CEEE8CE39B2313E3E10092D8D63EC4F55D707A813701B09D79D268B98D7D0BBl7q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C16837D3C9C935EDE2BE26F43CEEE8CE3EB534353110092D8D63EC4F55D707BA1328150ADCD777CBD3D8D1B96D2E1E1977E40Dl5qAO" TargetMode="External"/><Relationship Id="rId14" Type="http://schemas.openxmlformats.org/officeDocument/2006/relationships/hyperlink" Target="consultantplus://offline/ref=5BC16837D3C9C935EDE2BE26F43CEEE8CE39BD37313E10092D8D63EC4F55D707BA13281708D783268A8D8181FD26231B076BE40B448CBD88l0qDO" TargetMode="External"/><Relationship Id="rId22" Type="http://schemas.openxmlformats.org/officeDocument/2006/relationships/hyperlink" Target="consultantplus://offline/ref=5BC16837D3C9C935EDE2BE26F43CEEE8CE39B330353310092D8D63EC4F55D707A813701B09D79D268B98D7D0BBl7q3O" TargetMode="External"/><Relationship Id="rId27" Type="http://schemas.openxmlformats.org/officeDocument/2006/relationships/hyperlink" Target="consultantplus://offline/ref=5BC16837D3C9C935EDE2BE26F43CEEE8CE39B330323610092D8D63EC4F55D707A813701B09D79D268B98D7D0BBl7q3O" TargetMode="External"/><Relationship Id="rId30" Type="http://schemas.openxmlformats.org/officeDocument/2006/relationships/hyperlink" Target="consultantplus://offline/ref=5BC16837D3C9C935EDE2BE26F43CEEE8CE39B237363310092D8D63EC4F55D707A813701B09D79D268B98D7D0BBl7q3O" TargetMode="External"/><Relationship Id="rId8" Type="http://schemas.openxmlformats.org/officeDocument/2006/relationships/hyperlink" Target="consultantplus://offline/ref=5BC16837D3C9C935EDE2BE26F43CEEE8CE39B43C3F3510092D8D63EC4F55D707BA13281708D7832E8F8D8181FD26231B076BE40B448CBD88l0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2020-04-10T14:42:00Z</dcterms:created>
  <dcterms:modified xsi:type="dcterms:W3CDTF">2020-04-10T14:44:00Z</dcterms:modified>
</cp:coreProperties>
</file>